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B2EDD">
      <w:pPr>
        <w:spacing w:line="600" w:lineRule="exact"/>
        <w:rPr>
          <w:rFonts w:ascii="方正小标宋_GBK" w:hAnsi="方正小标宋_GBK" w:eastAsia="方正小标宋_GBK" w:cs="方正小标宋_GBK"/>
          <w:spacing w:val="-28"/>
          <w:sz w:val="44"/>
          <w:szCs w:val="44"/>
        </w:rPr>
      </w:pPr>
      <w:r>
        <w:rPr>
          <w:rFonts w:hint="eastAsia" w:ascii="方正小标宋_GBK" w:hAnsi="方正小标宋_GBK" w:eastAsia="方正小标宋_GBK" w:cs="方正小标宋_GBK"/>
          <w:spacing w:val="-28"/>
          <w:sz w:val="44"/>
          <w:szCs w:val="44"/>
        </w:rPr>
        <w:t xml:space="preserve"> </w:t>
      </w:r>
    </w:p>
    <w:p w14:paraId="012A029E">
      <w:pPr>
        <w:spacing w:line="900" w:lineRule="exact"/>
        <w:jc w:val="center"/>
        <w:rPr>
          <w:rFonts w:hint="eastAsia" w:ascii="方正小标宋_GBK" w:hAnsi="方正小标宋_GBK" w:eastAsia="方正小标宋_GBK" w:cs="方正小标宋_GBK"/>
          <w:b/>
          <w:bCs/>
          <w:color w:val="FF0000"/>
          <w:sz w:val="52"/>
          <w:szCs w:val="52"/>
          <w:lang w:eastAsia="zh-CN"/>
        </w:rPr>
      </w:pPr>
      <w:r>
        <w:rPr>
          <w:rFonts w:hint="eastAsia" w:ascii="方正小标宋_GBK" w:hAnsi="方正小标宋_GBK" w:eastAsia="方正小标宋_GBK" w:cs="方正小标宋_GBK"/>
          <w:b/>
          <w:bCs/>
          <w:color w:val="FF0000"/>
          <w:sz w:val="52"/>
          <w:szCs w:val="52"/>
        </w:rPr>
        <w:t>乌兰察布</w:t>
      </w:r>
      <w:r>
        <w:rPr>
          <w:rFonts w:hint="eastAsia" w:ascii="方正小标宋_GBK" w:hAnsi="方正小标宋_GBK" w:eastAsia="方正小标宋_GBK" w:cs="方正小标宋_GBK"/>
          <w:b/>
          <w:bCs/>
          <w:color w:val="FF0000"/>
          <w:sz w:val="52"/>
          <w:szCs w:val="52"/>
          <w:lang w:val="en-US" w:eastAsia="zh-CN"/>
        </w:rPr>
        <w:t>开放</w:t>
      </w:r>
      <w:r>
        <w:rPr>
          <w:rFonts w:hint="eastAsia" w:ascii="方正小标宋_GBK" w:hAnsi="方正小标宋_GBK" w:eastAsia="方正小标宋_GBK" w:cs="方正小标宋_GBK"/>
          <w:b/>
          <w:bCs/>
          <w:color w:val="FF0000"/>
          <w:sz w:val="52"/>
          <w:szCs w:val="52"/>
        </w:rPr>
        <w:t>大学党建工作</w:t>
      </w:r>
    </w:p>
    <w:p w14:paraId="1B00A93B">
      <w:pPr>
        <w:spacing w:line="900" w:lineRule="exact"/>
        <w:jc w:val="center"/>
        <w:rPr>
          <w:rFonts w:hint="eastAsia" w:ascii="微软雅黑" w:hAnsi="微软雅黑" w:eastAsia="微软雅黑" w:cs="微软雅黑"/>
          <w:b/>
          <w:bCs/>
          <w:color w:val="FF0000"/>
          <w:sz w:val="72"/>
          <w:szCs w:val="72"/>
        </w:rPr>
      </w:pPr>
      <w:r>
        <w:rPr>
          <w:rFonts w:hint="eastAsia" w:ascii="微软雅黑" w:hAnsi="微软雅黑" w:eastAsia="微软雅黑" w:cs="微软雅黑"/>
          <w:b/>
          <w:bCs/>
          <w:color w:val="FF0000"/>
          <w:sz w:val="72"/>
          <w:szCs w:val="72"/>
        </w:rPr>
        <w:t>简</w:t>
      </w:r>
      <w:r>
        <w:rPr>
          <w:rFonts w:hint="eastAsia" w:ascii="微软雅黑" w:hAnsi="微软雅黑" w:eastAsia="微软雅黑" w:cs="微软雅黑"/>
          <w:b/>
          <w:bCs/>
          <w:color w:val="FF0000"/>
          <w:sz w:val="72"/>
          <w:szCs w:val="72"/>
          <w:lang w:val="en-US" w:eastAsia="zh-CN"/>
        </w:rPr>
        <w:t xml:space="preserve">    </w:t>
      </w:r>
      <w:r>
        <w:rPr>
          <w:rFonts w:hint="eastAsia" w:ascii="微软雅黑" w:hAnsi="微软雅黑" w:eastAsia="微软雅黑" w:cs="微软雅黑"/>
          <w:b/>
          <w:bCs/>
          <w:color w:val="FF0000"/>
          <w:sz w:val="72"/>
          <w:szCs w:val="72"/>
        </w:rPr>
        <w:t>报</w:t>
      </w:r>
    </w:p>
    <w:p w14:paraId="7F00441F">
      <w:pPr>
        <w:spacing w:line="700" w:lineRule="exact"/>
        <w:ind w:firstLine="320" w:firstLineChars="100"/>
        <w:rPr>
          <w:rFonts w:hint="eastAsia" w:ascii="楷体" w:hAnsi="楷体" w:eastAsia="楷体" w:cs="楷体"/>
          <w:sz w:val="32"/>
          <w:szCs w:val="32"/>
          <w:lang w:eastAsia="zh-CN"/>
        </w:rPr>
      </w:pPr>
    </w:p>
    <w:p w14:paraId="50A94C16">
      <w:pPr>
        <w:spacing w:line="700" w:lineRule="exact"/>
        <w:ind w:firstLine="320" w:firstLineChars="100"/>
        <w:rPr>
          <w:rFonts w:hint="eastAsia" w:ascii="楷体" w:hAnsi="楷体" w:eastAsia="楷体" w:cs="楷体"/>
          <w:sz w:val="32"/>
          <w:szCs w:val="32"/>
        </w:rPr>
      </w:pPr>
    </w:p>
    <w:p w14:paraId="6F9EDB07">
      <w:pPr>
        <w:spacing w:line="700" w:lineRule="exact"/>
        <w:rPr>
          <w:rFonts w:ascii="仿宋" w:hAnsi="仿宋" w:eastAsia="仿宋" w:cs="仿宋"/>
          <w:sz w:val="32"/>
          <w:szCs w:val="32"/>
        </w:rPr>
      </w:pPr>
      <w:r>
        <w:rPr>
          <w:rFonts w:hint="eastAsia" w:ascii="楷体" w:hAnsi="楷体" w:eastAsia="楷体" w:cs="楷体"/>
          <w:sz w:val="32"/>
          <w:szCs w:val="32"/>
          <w:lang w:val="en-US" w:eastAsia="zh-CN"/>
        </w:rPr>
        <w:t>党政</w:t>
      </w:r>
      <w:r>
        <w:rPr>
          <w:rFonts w:hint="eastAsia" w:ascii="楷体" w:hAnsi="楷体" w:eastAsia="楷体" w:cs="楷体"/>
          <w:sz w:val="32"/>
          <w:szCs w:val="32"/>
        </w:rPr>
        <w:t xml:space="preserve">办公室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35D1B3FE">
      <w:pPr>
        <w:spacing w:line="560" w:lineRule="exact"/>
        <w:rPr>
          <w:rFonts w:hint="default" w:ascii="Times New Roman" w:hAnsi="Times New Roman" w:eastAsia="宋体" w:cs="Times New Roman"/>
          <w:sz w:val="32"/>
          <w:lang w:val="en-US"/>
        </w:rPr>
      </w:pPr>
      <w:r>
        <w:rPr>
          <w:rFonts w:ascii="Times New Roman" w:hAnsi="Times New Roman"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68580</wp:posOffset>
                </wp:positionV>
                <wp:extent cx="5324475" cy="3175"/>
                <wp:effectExtent l="0" t="13970" r="9525" b="20955"/>
                <wp:wrapNone/>
                <wp:docPr id="1" name="直接连接符 1"/>
                <wp:cNvGraphicFramePr/>
                <a:graphic xmlns:a="http://schemas.openxmlformats.org/drawingml/2006/main">
                  <a:graphicData uri="http://schemas.microsoft.com/office/word/2010/wordprocessingShape">
                    <wps:wsp>
                      <wps:cNvCnPr/>
                      <wps:spPr>
                        <a:xfrm flipV="1">
                          <a:off x="1175385" y="5344795"/>
                          <a:ext cx="5324475" cy="3175"/>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45pt;margin-top:5.4pt;height:0.25pt;width:419.25pt;z-index:251659264;mso-width-relative:page;mso-height-relative:page;" filled="f" stroked="t" coordsize="21600,21600" o:gfxdata="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7MKaLXAAAABwEAAA8AAAAAAAAAAQAgAAAAIgAAAGRycy9kb3du&#10;cmV2LnhtbFBLAQIUABQAAAAIAIdO4kA+NAY7AAIAANkDAAAOAAAAAAAAAAEAIAAAACYBAABkcnMv&#10;ZTJvRG9jLnhtbFBLBQYAAAAABgAGAFkBAACYBQAAAAA=&#10;">
                <v:fill on="f" focussize="0,0"/>
                <v:stroke weight="2.25pt" color="#FF0000" miterlimit="8" joinstyle="miter"/>
                <v:imagedata o:title=""/>
                <o:lock v:ext="edit" aspectratio="f"/>
              </v:line>
            </w:pict>
          </mc:Fallback>
        </mc:AlternateContent>
      </w:r>
    </w:p>
    <w:p w14:paraId="1116B6EC">
      <w:pPr>
        <w:pStyle w:val="2"/>
        <w:jc w:val="center"/>
        <w:rPr>
          <w:rFonts w:hint="eastAsia" w:ascii="方正小标宋简体" w:hAnsi="方正小标宋简体" w:eastAsia="方正小标宋简体" w:cs="方正小标宋简体"/>
          <w:spacing w:val="0"/>
          <w:sz w:val="36"/>
          <w:szCs w:val="36"/>
          <w:lang w:val="en-US" w:eastAsia="zh-CN"/>
        </w:rPr>
      </w:pPr>
      <w:r>
        <w:rPr>
          <w:rFonts w:hint="eastAsia" w:ascii="方正小标宋简体" w:hAnsi="方正小标宋简体" w:eastAsia="方正小标宋简体" w:cs="方正小标宋简体"/>
          <w:spacing w:val="0"/>
          <w:sz w:val="36"/>
          <w:szCs w:val="36"/>
          <w:lang w:val="en-US" w:eastAsia="zh-CN"/>
        </w:rPr>
        <w:t>乌兰察布开放大学党委开展党委中心组集体学习暨</w:t>
      </w:r>
    </w:p>
    <w:p w14:paraId="2D3D5BD2">
      <w:pPr>
        <w:pStyle w:val="2"/>
        <w:jc w:val="center"/>
        <w:rPr>
          <w:rFonts w:hint="eastAsia" w:ascii="方正小标宋简体" w:hAnsi="方正小标宋简体" w:eastAsia="方正小标宋简体" w:cs="方正小标宋简体"/>
          <w:spacing w:val="0"/>
          <w:sz w:val="36"/>
          <w:szCs w:val="36"/>
          <w:lang w:val="en-US" w:eastAsia="zh-CN"/>
        </w:rPr>
      </w:pPr>
      <w:r>
        <w:rPr>
          <w:rFonts w:hint="eastAsia" w:ascii="方正小标宋简体" w:hAnsi="方正小标宋简体" w:eastAsia="方正小标宋简体" w:cs="方正小标宋简体"/>
          <w:spacing w:val="0"/>
          <w:sz w:val="36"/>
          <w:szCs w:val="36"/>
          <w:lang w:val="en-US" w:eastAsia="zh-CN"/>
        </w:rPr>
        <w:t>学习贯彻党的二十届三中全会精神专题读书班</w:t>
      </w:r>
    </w:p>
    <w:p w14:paraId="3C5B1EB0">
      <w:pPr>
        <w:pStyle w:val="2"/>
        <w:jc w:val="center"/>
        <w:rPr>
          <w:rFonts w:hint="eastAsia" w:ascii="方正小标宋_GBK" w:hAnsi="方正小标宋_GBK" w:eastAsia="方正小标宋_GBK" w:cs="方正小标宋_GBK"/>
          <w:spacing w:val="0"/>
          <w:sz w:val="36"/>
          <w:szCs w:val="36"/>
          <w:lang w:val="en-US" w:eastAsia="zh-CN"/>
        </w:rPr>
      </w:pPr>
    </w:p>
    <w:p w14:paraId="00DACD6E">
      <w:pPr>
        <w:pStyle w:val="2"/>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9月26日—27日，乌兰察布开放大学举办学习贯彻党的二十届三中全会精神专题读书班，</w:t>
      </w:r>
      <w:r>
        <w:rPr>
          <w:rFonts w:hint="eastAsia" w:ascii="仿宋" w:hAnsi="仿宋" w:eastAsia="仿宋" w:cs="仿宋"/>
          <w:sz w:val="32"/>
          <w:szCs w:val="32"/>
          <w:lang w:eastAsia="zh-CN"/>
        </w:rPr>
        <w:t>会议由党委</w:t>
      </w:r>
      <w:r>
        <w:rPr>
          <w:rFonts w:hint="eastAsia" w:ascii="仿宋" w:hAnsi="仿宋" w:eastAsia="仿宋" w:cs="仿宋"/>
          <w:sz w:val="32"/>
          <w:szCs w:val="32"/>
          <w:lang w:val="en-US" w:eastAsia="zh-CN"/>
        </w:rPr>
        <w:t>委员、校长于金旺</w:t>
      </w:r>
      <w:r>
        <w:rPr>
          <w:rFonts w:hint="eastAsia" w:ascii="仿宋" w:hAnsi="仿宋" w:eastAsia="仿宋" w:cs="仿宋"/>
          <w:sz w:val="32"/>
          <w:szCs w:val="32"/>
          <w:lang w:eastAsia="zh-CN"/>
        </w:rPr>
        <w:t>主持，校领导班子成员、环节干部、全体</w:t>
      </w:r>
      <w:r>
        <w:rPr>
          <w:rFonts w:hint="eastAsia" w:ascii="仿宋" w:hAnsi="仿宋" w:eastAsia="仿宋" w:cs="仿宋"/>
          <w:sz w:val="32"/>
          <w:szCs w:val="32"/>
          <w:lang w:val="en-US" w:eastAsia="zh-CN"/>
        </w:rPr>
        <w:t>党员</w:t>
      </w:r>
      <w:r>
        <w:rPr>
          <w:rFonts w:hint="eastAsia" w:ascii="仿宋" w:hAnsi="仿宋" w:eastAsia="仿宋" w:cs="仿宋"/>
          <w:sz w:val="32"/>
          <w:szCs w:val="32"/>
          <w:lang w:eastAsia="zh-CN"/>
        </w:rPr>
        <w:t>参加。</w:t>
      </w:r>
    </w:p>
    <w:p w14:paraId="7E4E01E4">
      <w:pPr>
        <w:pStyle w:val="2"/>
        <w:ind w:firstLine="640" w:firstLineChars="200"/>
        <w:rPr>
          <w:rFonts w:hint="eastAsia" w:ascii="仿宋" w:hAnsi="仿宋" w:eastAsia="仿宋" w:cs="Times New Roman"/>
          <w:sz w:val="32"/>
          <w:szCs w:val="32"/>
          <w:lang w:val="en-US" w:eastAsia="zh-CN"/>
        </w:rPr>
      </w:pPr>
      <w:r>
        <w:rPr>
          <w:rFonts w:hint="eastAsia" w:ascii="仿宋" w:hAnsi="仿宋" w:eastAsia="仿宋" w:cs="仿宋"/>
          <w:sz w:val="32"/>
          <w:szCs w:val="32"/>
          <w:lang w:val="en-US" w:eastAsia="zh-CN"/>
        </w:rPr>
        <w:t>会上，集中</w:t>
      </w:r>
      <w:r>
        <w:rPr>
          <w:rFonts w:hint="eastAsia" w:ascii="仿宋" w:hAnsi="仿宋" w:eastAsia="仿宋" w:cs="Times New Roman"/>
          <w:sz w:val="32"/>
          <w:szCs w:val="32"/>
          <w:lang w:eastAsia="zh-CN"/>
        </w:rPr>
        <w:t>学习了</w:t>
      </w:r>
      <w:r>
        <w:rPr>
          <w:rFonts w:hint="eastAsia" w:ascii="仿宋" w:hAnsi="仿宋" w:eastAsia="仿宋" w:cs="Times New Roman"/>
          <w:sz w:val="32"/>
          <w:szCs w:val="32"/>
          <w:lang w:val="en-US" w:eastAsia="zh-CN"/>
        </w:rPr>
        <w:t>《关于&lt;中共中央关于进一步全面深化改革 推进中国式现代化的决定&gt;的说明》、《中国共产党第二十届中央委员会第三次全体会议公报》、习近平总书记在党的二十届三中全会第二次全体会议上的重要讲话精神、《中共中央关于进一步全面深化改革 推进中国式现代化的决定》；党委委员、校长于金旺结合学校实际，围绕</w:t>
      </w:r>
      <w:r>
        <w:rPr>
          <w:rFonts w:hint="eastAsia" w:ascii="仿宋" w:hAnsi="仿宋" w:eastAsia="仿宋" w:cs="仿宋"/>
          <w:sz w:val="32"/>
          <w:szCs w:val="32"/>
          <w:lang w:val="en-US" w:eastAsia="zh-CN"/>
        </w:rPr>
        <w:t>学习贯彻党的二十届三中全会精神作专题辅导。</w:t>
      </w:r>
    </w:p>
    <w:p w14:paraId="76A19540">
      <w:pPr>
        <w:pStyle w:val="2"/>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会议指出，党的二十届三中全会是在以中国式现代化全面推进强国建设、民族复兴伟业的关键时期召开的一次十分重要的会议。全会的举行，彰显了以习近平同志为核心的党中央将改革开放进行到底的坚强决心和强烈使命担当，是对新时代新征程举什么旗、走什么路的再宣示，为进一步全面深化改革、推进中国式现代化指明了前进方向。</w:t>
      </w:r>
    </w:p>
    <w:p w14:paraId="56E9BB52">
      <w:pPr>
        <w:pStyle w:val="2"/>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会议要求，一要强化理论学习，筑牢理想信念，全校干部职工要提高政治站位，深入学习宣传贯彻党的二十届三中全会精神，通过党委中心组学习、支部学习、科室学习深入领会和把握进一步全面深化改革的主题、指导思想、总目标、重大原则、重大改革举措，确保全会精神入脑入心、见行见效；二</w:t>
      </w:r>
      <w:r>
        <w:rPr>
          <w:rFonts w:hint="eastAsia" w:ascii="仿宋" w:hAnsi="仿宋" w:eastAsia="仿宋" w:cs="Times New Roman"/>
          <w:kern w:val="2"/>
          <w:sz w:val="32"/>
          <w:szCs w:val="32"/>
          <w:lang w:val="en-US" w:eastAsia="zh-CN" w:bidi="ar-SA"/>
        </w:rPr>
        <w:t>要做好</w:t>
      </w:r>
      <w:r>
        <w:rPr>
          <w:rFonts w:hint="default" w:ascii="仿宋" w:hAnsi="仿宋" w:eastAsia="仿宋" w:cs="Times New Roman"/>
          <w:kern w:val="2"/>
          <w:sz w:val="32"/>
          <w:szCs w:val="32"/>
          <w:lang w:val="en-US" w:eastAsia="zh-CN" w:bidi="ar-SA"/>
        </w:rPr>
        <w:t>巡察整改</w:t>
      </w:r>
      <w:r>
        <w:rPr>
          <w:rFonts w:hint="eastAsia" w:ascii="仿宋" w:hAnsi="仿宋" w:eastAsia="仿宋" w:cs="Times New Roman"/>
          <w:kern w:val="2"/>
          <w:sz w:val="32"/>
          <w:szCs w:val="32"/>
          <w:lang w:val="en-US" w:eastAsia="zh-CN" w:bidi="ar-SA"/>
        </w:rPr>
        <w:t>工作，将</w:t>
      </w:r>
      <w:r>
        <w:rPr>
          <w:rFonts w:hint="eastAsia" w:ascii="仿宋" w:hAnsi="仿宋" w:eastAsia="仿宋" w:cs="仿宋"/>
          <w:sz w:val="32"/>
          <w:szCs w:val="32"/>
          <w:lang w:val="en-US" w:eastAsia="zh-CN"/>
        </w:rPr>
        <w:t>落实党的二十届三中全会精神和推动学校改革发展各项举措、做好巡</w:t>
      </w:r>
      <w:bookmarkStart w:id="0" w:name="_GoBack"/>
      <w:bookmarkEnd w:id="0"/>
      <w:r>
        <w:rPr>
          <w:rFonts w:hint="eastAsia" w:ascii="仿宋" w:hAnsi="仿宋" w:eastAsia="仿宋" w:cs="仿宋"/>
          <w:sz w:val="32"/>
          <w:szCs w:val="32"/>
          <w:lang w:val="en-US" w:eastAsia="zh-CN"/>
        </w:rPr>
        <w:t>察整改工作结合起来，以改革促整改、以整改促改革；三要</w:t>
      </w:r>
      <w:r>
        <w:rPr>
          <w:rFonts w:hint="default" w:ascii="仿宋" w:hAnsi="仿宋" w:eastAsia="仿宋" w:cs="仿宋"/>
          <w:sz w:val="32"/>
          <w:szCs w:val="32"/>
          <w:lang w:val="en-US" w:eastAsia="zh-CN"/>
        </w:rPr>
        <w:t>聚焦“五大任务”和全方位建设模范自治区两件大事，坚持稳中求进、以进促稳、先立后破，完整、准确、全面贯彻新发展理念，</w:t>
      </w:r>
      <w:r>
        <w:rPr>
          <w:rFonts w:hint="eastAsia" w:ascii="仿宋" w:hAnsi="仿宋" w:eastAsia="仿宋" w:cs="仿宋"/>
          <w:sz w:val="32"/>
          <w:szCs w:val="32"/>
          <w:lang w:val="en-US" w:eastAsia="zh-CN"/>
        </w:rPr>
        <w:t>守正创新、锐意进取，办好人民满意的开放教育，在</w:t>
      </w:r>
      <w:r>
        <w:rPr>
          <w:rFonts w:hint="eastAsia" w:ascii="仿宋" w:hAnsi="仿宋" w:eastAsia="仿宋" w:cs="Times New Roman"/>
          <w:sz w:val="32"/>
          <w:szCs w:val="32"/>
          <w:lang w:val="en-US" w:eastAsia="zh-CN"/>
        </w:rPr>
        <w:t>现代化乌兰察布建设中彰显开放大学新作为、做出开放大学新贡献。</w:t>
      </w:r>
    </w:p>
    <w:p w14:paraId="58720A34">
      <w:pPr>
        <w:pStyle w:val="2"/>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sz w:val="32"/>
          <w:szCs w:val="32"/>
          <w:lang w:eastAsia="zh-CN"/>
        </w:rPr>
        <w:t>会上，</w:t>
      </w:r>
      <w:r>
        <w:rPr>
          <w:rFonts w:hint="eastAsia" w:ascii="仿宋" w:hAnsi="仿宋" w:eastAsia="仿宋" w:cs="仿宋"/>
          <w:kern w:val="2"/>
          <w:sz w:val="32"/>
          <w:szCs w:val="32"/>
          <w:lang w:val="en-US" w:eastAsia="zh-CN" w:bidi="ar"/>
        </w:rPr>
        <w:t>与会人员</w:t>
      </w:r>
      <w:r>
        <w:rPr>
          <w:rFonts w:hint="eastAsia" w:ascii="仿宋" w:hAnsi="仿宋" w:eastAsia="仿宋" w:cs="仿宋"/>
          <w:sz w:val="32"/>
          <w:szCs w:val="32"/>
          <w:lang w:eastAsia="zh-CN"/>
        </w:rPr>
        <w:t>围绕</w:t>
      </w:r>
      <w:r>
        <w:rPr>
          <w:rFonts w:hint="eastAsia" w:ascii="仿宋" w:hAnsi="仿宋" w:eastAsia="仿宋" w:cs="仿宋"/>
          <w:sz w:val="32"/>
          <w:szCs w:val="32"/>
          <w:lang w:val="en-US" w:eastAsia="zh-CN"/>
        </w:rPr>
        <w:t>党的二十届三中全会精神，并结合工作实际</w:t>
      </w:r>
      <w:r>
        <w:rPr>
          <w:rFonts w:hint="eastAsia" w:ascii="仿宋" w:hAnsi="仿宋" w:eastAsia="仿宋" w:cs="仿宋"/>
          <w:kern w:val="2"/>
          <w:sz w:val="32"/>
          <w:szCs w:val="32"/>
          <w:lang w:val="en-US" w:eastAsia="zh-CN" w:bidi="ar"/>
        </w:rPr>
        <w:t>进行了交流发言。</w:t>
      </w:r>
    </w:p>
    <w:p w14:paraId="38D5C8F9">
      <w:pPr>
        <w:pStyle w:val="2"/>
        <w:ind w:firstLine="640" w:firstLineChars="200"/>
        <w:rPr>
          <w:rFonts w:hint="eastAsia" w:ascii="仿宋" w:hAnsi="仿宋" w:eastAsia="仿宋" w:cs="仿宋"/>
          <w:kern w:val="2"/>
          <w:sz w:val="32"/>
          <w:szCs w:val="32"/>
          <w:lang w:val="en-US" w:eastAsia="zh-CN" w:bidi="ar"/>
        </w:rPr>
      </w:pPr>
    </w:p>
    <w:p w14:paraId="293088E7">
      <w:pPr>
        <w:pStyle w:val="2"/>
        <w:ind w:firstLine="640" w:firstLineChars="200"/>
        <w:rPr>
          <w:rFonts w:hint="eastAsia" w:ascii="仿宋" w:hAnsi="仿宋" w:eastAsia="仿宋" w:cs="仿宋"/>
          <w:kern w:val="2"/>
          <w:sz w:val="32"/>
          <w:szCs w:val="32"/>
          <w:lang w:val="en-US" w:eastAsia="zh-CN" w:bidi="ar"/>
        </w:rPr>
      </w:pPr>
    </w:p>
    <w:p w14:paraId="579D9014">
      <w:pPr>
        <w:pStyle w:val="2"/>
        <w:ind w:firstLine="640" w:firstLineChars="200"/>
        <w:rPr>
          <w:rFonts w:hint="eastAsia" w:ascii="仿宋" w:hAnsi="仿宋" w:eastAsia="仿宋" w:cs="仿宋"/>
          <w:kern w:val="2"/>
          <w:sz w:val="32"/>
          <w:szCs w:val="32"/>
          <w:lang w:val="en-US" w:eastAsia="zh-CN" w:bidi="ar"/>
        </w:rPr>
      </w:pPr>
    </w:p>
    <w:p w14:paraId="0114063E">
      <w:pPr>
        <w:pStyle w:val="2"/>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drawing>
          <wp:anchor distT="0" distB="0" distL="114300" distR="114300" simplePos="0" relativeHeight="251660288" behindDoc="0" locked="0" layoutInCell="1" allowOverlap="1">
            <wp:simplePos x="0" y="0"/>
            <wp:positionH relativeFrom="column">
              <wp:posOffset>-184150</wp:posOffset>
            </wp:positionH>
            <wp:positionV relativeFrom="paragraph">
              <wp:posOffset>276225</wp:posOffset>
            </wp:positionV>
            <wp:extent cx="5268595" cy="3950335"/>
            <wp:effectExtent l="0" t="0" r="8255" b="12065"/>
            <wp:wrapNone/>
            <wp:docPr id="2" name="图片 2" descr="微信图片_202409301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30103558"/>
                    <pic:cNvPicPr>
                      <a:picLocks noChangeAspect="1"/>
                    </pic:cNvPicPr>
                  </pic:nvPicPr>
                  <pic:blipFill>
                    <a:blip r:embed="rId4"/>
                    <a:stretch>
                      <a:fillRect/>
                    </a:stretch>
                  </pic:blipFill>
                  <pic:spPr>
                    <a:xfrm>
                      <a:off x="0" y="0"/>
                      <a:ext cx="5268595" cy="3950335"/>
                    </a:xfrm>
                    <a:prstGeom prst="rect">
                      <a:avLst/>
                    </a:prstGeom>
                  </pic:spPr>
                </pic:pic>
              </a:graphicData>
            </a:graphic>
          </wp:anchor>
        </w:drawing>
      </w:r>
    </w:p>
    <w:p w14:paraId="085FC493">
      <w:pPr>
        <w:pStyle w:val="2"/>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drawing>
          <wp:anchor distT="0" distB="0" distL="114300" distR="114300" simplePos="0" relativeHeight="251661312" behindDoc="0" locked="0" layoutInCell="1" allowOverlap="1">
            <wp:simplePos x="0" y="0"/>
            <wp:positionH relativeFrom="column">
              <wp:posOffset>-212725</wp:posOffset>
            </wp:positionH>
            <wp:positionV relativeFrom="paragraph">
              <wp:posOffset>4152900</wp:posOffset>
            </wp:positionV>
            <wp:extent cx="5267960" cy="3950335"/>
            <wp:effectExtent l="0" t="0" r="8890" b="12065"/>
            <wp:wrapNone/>
            <wp:docPr id="4" name="图片 4" descr="微信图片_2024093010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30103605"/>
                    <pic:cNvPicPr>
                      <a:picLocks noChangeAspect="1"/>
                    </pic:cNvPicPr>
                  </pic:nvPicPr>
                  <pic:blipFill>
                    <a:blip r:embed="rId5"/>
                    <a:stretch>
                      <a:fillRect/>
                    </a:stretch>
                  </pic:blipFill>
                  <pic:spPr>
                    <a:xfrm>
                      <a:off x="0" y="0"/>
                      <a:ext cx="5267960"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45FF37CE-540A-427C-ACD3-0B15E15691B2}"/>
  </w:font>
  <w:font w:name="微软雅黑">
    <w:panose1 w:val="020B0503020204020204"/>
    <w:charset w:val="86"/>
    <w:family w:val="swiss"/>
    <w:pitch w:val="default"/>
    <w:sig w:usb0="80000287" w:usb1="280F3C52" w:usb2="00000016" w:usb3="00000000" w:csb0="0004001F" w:csb1="00000000"/>
    <w:embedRegular r:id="rId2" w:fontKey="{C3F73497-7242-4777-B8DF-31D7F2066609}"/>
  </w:font>
  <w:font w:name="楷体">
    <w:panose1 w:val="02010609060101010101"/>
    <w:charset w:val="86"/>
    <w:family w:val="modern"/>
    <w:pitch w:val="default"/>
    <w:sig w:usb0="800002BF" w:usb1="38CF7CFA" w:usb2="00000016" w:usb3="00000000" w:csb0="00040001" w:csb1="00000000"/>
    <w:embedRegular r:id="rId3" w:fontKey="{87F2E3EC-CCF6-43DD-882B-E77244C3222D}"/>
  </w:font>
  <w:font w:name="仿宋">
    <w:panose1 w:val="02010609060101010101"/>
    <w:charset w:val="86"/>
    <w:family w:val="auto"/>
    <w:pitch w:val="default"/>
    <w:sig w:usb0="800002BF" w:usb1="38CF7CFA" w:usb2="00000016" w:usb3="00000000" w:csb0="00040001" w:csb1="00000000"/>
    <w:embedRegular r:id="rId4" w:fontKey="{25376B48-1C61-45FC-8532-87D16F573A6C}"/>
  </w:font>
  <w:font w:name="方正小标宋简体">
    <w:panose1 w:val="03000509000000000000"/>
    <w:charset w:val="86"/>
    <w:family w:val="auto"/>
    <w:pitch w:val="default"/>
    <w:sig w:usb0="00000001" w:usb1="080E0000" w:usb2="00000000" w:usb3="00000000" w:csb0="00040000" w:csb1="00000000"/>
    <w:embedRegular r:id="rId5" w:fontKey="{33E9A2CF-9BA5-4070-BC70-8EBE2644B5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mM5OGI4Y2M4YWNiMDA2ZjA1MGQzNmU5MGM4OGYifQ=="/>
    <w:docVar w:name="KSO_WPS_MARK_KEY" w:val="c68b9f97-7ede-433d-833c-34be89b20e11"/>
  </w:docVars>
  <w:rsids>
    <w:rsidRoot w:val="658513EC"/>
    <w:rsid w:val="03237D85"/>
    <w:rsid w:val="0C4A6383"/>
    <w:rsid w:val="0CA43CE5"/>
    <w:rsid w:val="1A30576C"/>
    <w:rsid w:val="24CC03F6"/>
    <w:rsid w:val="29226266"/>
    <w:rsid w:val="2AC46EA9"/>
    <w:rsid w:val="2B404781"/>
    <w:rsid w:val="2D8C3A63"/>
    <w:rsid w:val="36DF1167"/>
    <w:rsid w:val="38740160"/>
    <w:rsid w:val="39562F86"/>
    <w:rsid w:val="4001087F"/>
    <w:rsid w:val="41630D72"/>
    <w:rsid w:val="4216703F"/>
    <w:rsid w:val="4DE4323A"/>
    <w:rsid w:val="4FA47125"/>
    <w:rsid w:val="5BE64117"/>
    <w:rsid w:val="5DA17EB3"/>
    <w:rsid w:val="5DC00580"/>
    <w:rsid w:val="5F506981"/>
    <w:rsid w:val="64DB4F3F"/>
    <w:rsid w:val="658513EC"/>
    <w:rsid w:val="6CE34991"/>
    <w:rsid w:val="6D0B213A"/>
    <w:rsid w:val="709F5073"/>
    <w:rsid w:val="754A7794"/>
    <w:rsid w:val="75C3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文星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755</Words>
  <Characters>761</Characters>
  <Lines>0</Lines>
  <Paragraphs>0</Paragraphs>
  <TotalTime>12</TotalTime>
  <ScaleCrop>false</ScaleCrop>
  <LinksUpToDate>false</LinksUpToDate>
  <CharactersWithSpaces>795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2024-09-29T01:48:00Z</dcterms:created>
  <dc:creator>Lenovo</dc:creator>
  <cp:lastModifiedBy>李鹏爱</cp:lastModifiedBy>
  <cp:lastPrinted>2024-09-30T09:28:13Z</cp:lastPrinted>
  <dcterms:modified xsi:type="dcterms:W3CDTF">2024-09-30T09:42:34Z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57F837DC7BDC443DA01B76A396823878</vt:lpwstr>
  </property>
</Properties>
</file>